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54" w:rsidRPr="00E65AF7" w:rsidRDefault="00A75254" w:rsidP="00A75254">
      <w:pPr>
        <w:autoSpaceDE w:val="0"/>
        <w:autoSpaceDN w:val="0"/>
        <w:spacing w:line="360" w:lineRule="auto"/>
        <w:jc w:val="left"/>
        <w:rPr>
          <w:rFonts w:ascii="仿宋" w:eastAsia="仿宋" w:hAnsi="仿宋" w:cs="UMJMDN+·ÂËÎ_GB2312"/>
          <w:color w:val="000000"/>
          <w:sz w:val="32"/>
          <w:szCs w:val="32"/>
        </w:rPr>
      </w:pPr>
      <w:r w:rsidRPr="00E65AF7">
        <w:rPr>
          <w:rFonts w:ascii="仿宋" w:eastAsia="仿宋" w:hAnsi="仿宋" w:cs="UMJMDN+·ÂËÎ_GB2312"/>
          <w:color w:val="000000"/>
          <w:sz w:val="32"/>
          <w:szCs w:val="32"/>
        </w:rPr>
        <w:t>附件1</w:t>
      </w:r>
    </w:p>
    <w:p w:rsidR="00A75254" w:rsidRPr="00E65AF7" w:rsidRDefault="00A75254" w:rsidP="00A75254">
      <w:pPr>
        <w:autoSpaceDE w:val="0"/>
        <w:autoSpaceDN w:val="0"/>
        <w:spacing w:line="360" w:lineRule="auto"/>
        <w:jc w:val="center"/>
        <w:rPr>
          <w:rFonts w:ascii="宋体" w:hAnsi="宋体" w:cs="UMJMDN+·ÂËÎ_GB2312"/>
          <w:b/>
          <w:color w:val="000000"/>
          <w:sz w:val="32"/>
          <w:szCs w:val="32"/>
        </w:rPr>
      </w:pPr>
      <w:r w:rsidRPr="00E65AF7">
        <w:rPr>
          <w:rFonts w:ascii="宋体" w:hAnsi="宋体" w:cs="UMJMDN+·ÂËÎ_GB2312"/>
          <w:b/>
          <w:color w:val="000000"/>
          <w:sz w:val="32"/>
          <w:szCs w:val="32"/>
        </w:rPr>
        <w:t>辽宁省普通高等学校本科教学工作审核评估范围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21"/>
        <w:gridCol w:w="2126"/>
        <w:gridCol w:w="4961"/>
      </w:tblGrid>
      <w:tr w:rsidR="00A75254" w:rsidRPr="00E65AF7" w:rsidTr="001C1A0A">
        <w:trPr>
          <w:trHeight w:val="330"/>
          <w:jc w:val="center"/>
        </w:trPr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审核项目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审核要素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审核要点</w:t>
            </w:r>
          </w:p>
        </w:tc>
      </w:tr>
      <w:tr w:rsidR="00A75254" w:rsidRPr="00E65AF7" w:rsidTr="001C1A0A">
        <w:trPr>
          <w:jc w:val="center"/>
        </w:trPr>
        <w:tc>
          <w:tcPr>
            <w:tcW w:w="1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1.定位与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目标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1.1办学定位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（1）学校办学方向、办学定位及确定依据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（2）办学定位在学校发展规划中的体现</w:t>
            </w:r>
          </w:p>
        </w:tc>
      </w:tr>
      <w:tr w:rsidR="00A75254" w:rsidRPr="00E65AF7" w:rsidTr="001C1A0A">
        <w:trPr>
          <w:trHeight w:val="682"/>
          <w:jc w:val="center"/>
        </w:trPr>
        <w:tc>
          <w:tcPr>
            <w:tcW w:w="1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1.2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培养目标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（1）学校人才</w:t>
            </w:r>
            <w:proofErr w:type="gramStart"/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培养总</w:t>
            </w:r>
            <w:proofErr w:type="gramEnd"/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目标及确定依据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（2）专业培养目标、标准及确定依据</w:t>
            </w:r>
          </w:p>
        </w:tc>
      </w:tr>
      <w:tr w:rsidR="00A75254" w:rsidRPr="00E65AF7" w:rsidTr="001C1A0A">
        <w:trPr>
          <w:jc w:val="center"/>
        </w:trPr>
        <w:tc>
          <w:tcPr>
            <w:tcW w:w="1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ind w:left="315" w:hangingChars="150" w:hanging="315"/>
              <w:jc w:val="left"/>
              <w:rPr>
                <w:rFonts w:ascii="仿宋" w:eastAsia="仿宋" w:hAnsi="仿宋" w:cs="UMJMDN+·ÂËÎ_GB2312" w:hint="eastAsia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1.3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人才培养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ind w:left="315" w:hangingChars="150" w:hanging="315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中心地位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（1）落实学校人才培养中心地位的政策与措施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（2）人才培养中心地位的体现与效果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（3）学校领导对本科教学的重视情况</w:t>
            </w:r>
          </w:p>
        </w:tc>
      </w:tr>
      <w:tr w:rsidR="00A75254" w:rsidRPr="00E65AF7" w:rsidTr="001C1A0A">
        <w:trPr>
          <w:jc w:val="center"/>
        </w:trPr>
        <w:tc>
          <w:tcPr>
            <w:tcW w:w="1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2.</w:t>
            </w:r>
            <w:r w:rsidRPr="00E65AF7">
              <w:rPr>
                <w:rFonts w:ascii="仿宋" w:eastAsia="仿宋" w:hAnsi="仿宋" w:cs="UMJMDN+·ÂËÎ_GB2312"/>
                <w:color w:val="000000"/>
                <w:spacing w:val="-14"/>
                <w:szCs w:val="21"/>
              </w:rPr>
              <w:t>师资队伍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pacing w:val="-24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pacing w:val="-24"/>
                <w:szCs w:val="21"/>
              </w:rPr>
              <w:t>2.1</w:t>
            </w:r>
            <w:r w:rsidRPr="00E65AF7">
              <w:rPr>
                <w:rFonts w:ascii="仿宋" w:eastAsia="仿宋" w:hAnsi="UMJMDN+·ÂËÎ_GB2312" w:cs="UMJMDN+·ÂËÎ_GB2312"/>
                <w:color w:val="000000"/>
                <w:spacing w:val="-24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pacing w:val="-24"/>
                <w:szCs w:val="21"/>
              </w:rPr>
              <w:t>数量与结构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（1）教师队伍的数量与结构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</w:t>
            </w:r>
            <w:r w:rsidRPr="00E65AF7">
              <w:rPr>
                <w:rFonts w:ascii="仿宋" w:eastAsia="仿宋" w:hAnsi="仿宋" w:cs="UMJMDN+·ÂËÎ_GB2312"/>
                <w:color w:val="000000"/>
                <w:spacing w:val="-20"/>
                <w:szCs w:val="21"/>
              </w:rPr>
              <w:t>教师队伍建设规划及发展态势</w:t>
            </w:r>
          </w:p>
        </w:tc>
      </w:tr>
      <w:tr w:rsidR="00A75254" w:rsidRPr="00E65AF7" w:rsidTr="001C1A0A">
        <w:trPr>
          <w:jc w:val="center"/>
        </w:trPr>
        <w:tc>
          <w:tcPr>
            <w:tcW w:w="1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2.2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教育教学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水平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（1）专任教师的专业水平与教学能力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（2）学校师德师风建设措施与效果</w:t>
            </w:r>
          </w:p>
        </w:tc>
      </w:tr>
      <w:tr w:rsidR="00A75254" w:rsidRPr="00E65AF7" w:rsidTr="001C1A0A">
        <w:trPr>
          <w:jc w:val="center"/>
        </w:trPr>
        <w:tc>
          <w:tcPr>
            <w:tcW w:w="1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2.3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教师教学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投入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（1）教授、副教授为本科生上课情况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（2）教师开展教学研究、参与教学改革与建设情况</w:t>
            </w:r>
          </w:p>
        </w:tc>
      </w:tr>
      <w:tr w:rsidR="00A75254" w:rsidRPr="00E65AF7" w:rsidTr="001C1A0A">
        <w:trPr>
          <w:jc w:val="center"/>
        </w:trPr>
        <w:tc>
          <w:tcPr>
            <w:tcW w:w="1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2.4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教师发展与服务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（1）提升教师教学能力和专业水平的政策措施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（2）服务教师职业生涯发展的政策措施</w:t>
            </w:r>
          </w:p>
        </w:tc>
      </w:tr>
      <w:tr w:rsidR="00A75254" w:rsidRPr="00E65AF7" w:rsidTr="001C1A0A">
        <w:trPr>
          <w:jc w:val="center"/>
        </w:trPr>
        <w:tc>
          <w:tcPr>
            <w:tcW w:w="1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3.</w:t>
            </w:r>
            <w:r w:rsidRPr="00E65AF7">
              <w:rPr>
                <w:rFonts w:ascii="仿宋" w:eastAsia="仿宋" w:hAnsi="仿宋" w:cs="UMJMDN+·ÂËÎ_GB2312"/>
                <w:color w:val="000000"/>
                <w:spacing w:val="-16"/>
                <w:szCs w:val="21"/>
              </w:rPr>
              <w:t>教学资源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3.1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教学经费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（1）教学经费投入及保障机制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（2）学校教学经费年度变化情况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（3）教学经费分配方式、比例及使用效益</w:t>
            </w:r>
          </w:p>
        </w:tc>
      </w:tr>
      <w:tr w:rsidR="00A75254" w:rsidRPr="00E65AF7" w:rsidTr="001C1A0A">
        <w:trPr>
          <w:jc w:val="center"/>
        </w:trPr>
        <w:tc>
          <w:tcPr>
            <w:tcW w:w="1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3.2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教学设施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（1）教学设施满足教学需要情况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（2）教学、科研设施的开放程度及利用情况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lastRenderedPageBreak/>
              <w:t>（3）教学信息化条件及资源建设</w:t>
            </w:r>
          </w:p>
        </w:tc>
      </w:tr>
      <w:tr w:rsidR="00A75254" w:rsidRPr="00E65AF7" w:rsidTr="001C1A0A">
        <w:trPr>
          <w:jc w:val="center"/>
        </w:trPr>
        <w:tc>
          <w:tcPr>
            <w:tcW w:w="1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3.3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专业设置与培养方案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（1）专业建设规划与执行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（2）专业设置与结构调整，优势专业与新专业建设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（3）培养方案的制定、执行与调整</w:t>
            </w:r>
          </w:p>
        </w:tc>
      </w:tr>
      <w:tr w:rsidR="00A75254" w:rsidRPr="00E65AF7" w:rsidTr="001C1A0A">
        <w:trPr>
          <w:jc w:val="center"/>
        </w:trPr>
        <w:tc>
          <w:tcPr>
            <w:tcW w:w="1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3.4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课程资源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（1）课程建设规划与执行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（2）课程的数量、结构及优质课程资源建设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（3）教材建设与选用</w:t>
            </w:r>
          </w:p>
        </w:tc>
      </w:tr>
      <w:tr w:rsidR="00A75254" w:rsidRPr="00E65AF7" w:rsidTr="001C1A0A">
        <w:trPr>
          <w:jc w:val="center"/>
        </w:trPr>
        <w:tc>
          <w:tcPr>
            <w:tcW w:w="1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3.5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社会资源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（1）合作办学、合作育人的措施与效果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（2）共建教学资源情况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（3）社会捐赠情况</w:t>
            </w:r>
          </w:p>
        </w:tc>
      </w:tr>
    </w:tbl>
    <w:p w:rsidR="00A75254" w:rsidRPr="00E65AF7" w:rsidRDefault="00A75254" w:rsidP="00A75254">
      <w:pPr>
        <w:autoSpaceDE w:val="0"/>
        <w:autoSpaceDN w:val="0"/>
        <w:spacing w:line="360" w:lineRule="auto"/>
        <w:jc w:val="left"/>
        <w:rPr>
          <w:rFonts w:ascii="仿宋" w:eastAsia="仿宋" w:hAnsi="仿宋" w:cs="UMJMDN+·ÂËÎ_GB2312"/>
          <w:color w:val="000000"/>
          <w:sz w:val="32"/>
          <w:szCs w:val="32"/>
        </w:rPr>
      </w:pPr>
    </w:p>
    <w:p w:rsidR="00A75254" w:rsidRPr="00E65AF7" w:rsidRDefault="00A75254" w:rsidP="00A75254">
      <w:pPr>
        <w:autoSpaceDE w:val="0"/>
        <w:autoSpaceDN w:val="0"/>
        <w:spacing w:line="360" w:lineRule="auto"/>
        <w:jc w:val="center"/>
        <w:rPr>
          <w:rFonts w:ascii="宋体" w:hAnsi="宋体" w:cs="UMJMDN+·ÂËÎ_GB2312"/>
          <w:b/>
          <w:color w:val="000000"/>
          <w:sz w:val="32"/>
          <w:szCs w:val="32"/>
        </w:rPr>
      </w:pPr>
      <w:r w:rsidRPr="00E65AF7">
        <w:rPr>
          <w:rFonts w:ascii="仿宋" w:eastAsia="仿宋" w:hAnsi="仿宋" w:cs="UMJMDN+·ÂËÎ_GB2312"/>
          <w:color w:val="000000"/>
          <w:sz w:val="32"/>
          <w:szCs w:val="32"/>
        </w:rPr>
        <w:br w:type="page"/>
      </w:r>
      <w:r w:rsidRPr="00E65AF7">
        <w:rPr>
          <w:rFonts w:ascii="宋体" w:hAnsi="宋体" w:cs="UMJMDN+·ÂËÎ_GB2312"/>
          <w:b/>
          <w:color w:val="000000"/>
          <w:sz w:val="32"/>
          <w:szCs w:val="32"/>
        </w:rPr>
        <w:lastRenderedPageBreak/>
        <w:t>辽宁省普通高等学校本科教学工作审核评估范围（续一）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55"/>
        <w:gridCol w:w="2110"/>
        <w:gridCol w:w="4884"/>
      </w:tblGrid>
      <w:tr w:rsidR="00A75254" w:rsidRPr="00E65AF7" w:rsidTr="001C1A0A">
        <w:trPr>
          <w:jc w:val="center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审核项目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审核要素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审核要点</w:t>
            </w:r>
          </w:p>
        </w:tc>
      </w:tr>
      <w:tr w:rsidR="00A75254" w:rsidRPr="00E65AF7" w:rsidTr="001C1A0A">
        <w:trPr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4.</w:t>
            </w:r>
            <w:r w:rsidRPr="00E65AF7">
              <w:rPr>
                <w:rFonts w:ascii="仿宋" w:eastAsia="仿宋" w:hAnsi="仿宋" w:cs="UMJMDN+·ÂËÎ_GB2312"/>
                <w:color w:val="000000"/>
                <w:spacing w:val="-14"/>
                <w:szCs w:val="21"/>
              </w:rPr>
              <w:t>培养过程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4.1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教学改革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（1）教学改革的总体思路及政策措施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（2）人才培养模式改革，人才培养体制、机制改革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（3）教学及管理信息化</w:t>
            </w:r>
          </w:p>
        </w:tc>
      </w:tr>
      <w:tr w:rsidR="00A75254" w:rsidRPr="00E65AF7" w:rsidTr="001C1A0A">
        <w:trPr>
          <w:jc w:val="center"/>
        </w:trPr>
        <w:tc>
          <w:tcPr>
            <w:tcW w:w="17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4.2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课堂教学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（1）教学大纲的制订与执行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（2）教学内容对人才培养目标的体现，科研转化教学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（3）教师教学方法，学生学习方式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（4）考试考核的方式方法及管理</w:t>
            </w:r>
          </w:p>
        </w:tc>
      </w:tr>
      <w:tr w:rsidR="00A75254" w:rsidRPr="00E65AF7" w:rsidTr="001C1A0A">
        <w:trPr>
          <w:jc w:val="center"/>
        </w:trPr>
        <w:tc>
          <w:tcPr>
            <w:tcW w:w="17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4.3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实践教学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（1）实践教学体系建设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（2）实验教学与实验室开放情况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（3）实习实训、社会实践、毕业设计（论文）的落实及效果</w:t>
            </w:r>
          </w:p>
        </w:tc>
      </w:tr>
      <w:tr w:rsidR="00A75254" w:rsidRPr="00E65AF7" w:rsidTr="001C1A0A">
        <w:trPr>
          <w:jc w:val="center"/>
        </w:trPr>
        <w:tc>
          <w:tcPr>
            <w:tcW w:w="17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4.4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第二课堂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（1）第二课堂育人体系建设与保障措施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（2）社团建设与校园文化、科技活动及育人效果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（3）学生国内外交流学习情况</w:t>
            </w:r>
          </w:p>
        </w:tc>
      </w:tr>
      <w:tr w:rsidR="00A75254" w:rsidRPr="00E65AF7" w:rsidTr="001C1A0A">
        <w:trPr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5.</w:t>
            </w:r>
            <w:r w:rsidRPr="00E65AF7">
              <w:rPr>
                <w:rFonts w:ascii="仿宋" w:eastAsia="仿宋" w:hAnsi="仿宋" w:cs="UMJMDN+·ÂËÎ_GB2312"/>
                <w:color w:val="000000"/>
                <w:spacing w:val="-16"/>
                <w:szCs w:val="21"/>
              </w:rPr>
              <w:t>学生发展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5.1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招生及生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proofErr w:type="gramStart"/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源情况</w:t>
            </w:r>
            <w:proofErr w:type="gramEnd"/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（1）学校总体生源状况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（2）各专业生源数量及特征</w:t>
            </w:r>
          </w:p>
        </w:tc>
      </w:tr>
      <w:tr w:rsidR="00A75254" w:rsidRPr="00E65AF7" w:rsidTr="001C1A0A">
        <w:trPr>
          <w:jc w:val="center"/>
        </w:trPr>
        <w:tc>
          <w:tcPr>
            <w:tcW w:w="17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5.2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学生指导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与服务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（1）学生指导与服务的内容及效果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（2）学生指导与服务的组织与条件保障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（3）学生对指导与服务的评价</w:t>
            </w:r>
          </w:p>
        </w:tc>
      </w:tr>
      <w:tr w:rsidR="00A75254" w:rsidRPr="00E65AF7" w:rsidTr="001C1A0A">
        <w:trPr>
          <w:jc w:val="center"/>
        </w:trPr>
        <w:tc>
          <w:tcPr>
            <w:tcW w:w="17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5.3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学风与学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proofErr w:type="gramStart"/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习效果</w:t>
            </w:r>
            <w:proofErr w:type="gramEnd"/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（1）学风建设的措施与效果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（2）学生学业成绩及综合素质表现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（3）学生对自我学习与成长的满意度</w:t>
            </w:r>
          </w:p>
        </w:tc>
      </w:tr>
      <w:tr w:rsidR="00A75254" w:rsidRPr="00E65AF7" w:rsidTr="001C1A0A">
        <w:trPr>
          <w:jc w:val="center"/>
        </w:trPr>
        <w:tc>
          <w:tcPr>
            <w:tcW w:w="17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5.4</w:t>
            </w:r>
            <w:r w:rsidRPr="00E65AF7">
              <w:rPr>
                <w:rFonts w:ascii="仿宋" w:eastAsia="仿宋" w:hAnsi="仿宋" w:cs="UMJMDN+·ÂËÎ_GB2312"/>
                <w:color w:val="000000"/>
                <w:spacing w:val="-24"/>
                <w:szCs w:val="21"/>
              </w:rPr>
              <w:t>就业与发展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（1）毕业生就业率与职业发展情况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（2）用人单位对毕业生评价</w:t>
            </w:r>
          </w:p>
        </w:tc>
      </w:tr>
      <w:tr w:rsidR="00A75254" w:rsidRPr="00E65AF7" w:rsidTr="001C1A0A">
        <w:trPr>
          <w:jc w:val="center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6.</w:t>
            </w:r>
            <w:r w:rsidRPr="00E65AF7">
              <w:rPr>
                <w:rFonts w:ascii="仿宋" w:eastAsia="仿宋" w:hAnsi="仿宋" w:cs="UMJMDN+·ÂËÎ_GB2312"/>
                <w:color w:val="000000"/>
                <w:spacing w:val="-16"/>
                <w:szCs w:val="21"/>
              </w:rPr>
              <w:t>质量保障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6.1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教学质量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保障体系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（1）质量标准建设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pacing w:val="-16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</w:t>
            </w:r>
            <w:r w:rsidRPr="00E65AF7">
              <w:rPr>
                <w:rFonts w:ascii="仿宋" w:eastAsia="仿宋" w:hAnsi="仿宋" w:cs="UMJMDN+·ÂËÎ_GB2312"/>
                <w:color w:val="000000"/>
                <w:spacing w:val="-16"/>
                <w:szCs w:val="21"/>
              </w:rPr>
              <w:t>学校质量保障模式及体系结构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pacing w:val="-18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（3）</w:t>
            </w:r>
            <w:r w:rsidRPr="00E65AF7">
              <w:rPr>
                <w:rFonts w:ascii="仿宋" w:eastAsia="仿宋" w:hAnsi="仿宋" w:cs="UMJMDN+·ÂËÎ_GB2312"/>
                <w:color w:val="000000"/>
                <w:spacing w:val="-18"/>
                <w:szCs w:val="21"/>
              </w:rPr>
              <w:t>质量保障体系的组织、制度建设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（4）教学质量管理队伍建设</w:t>
            </w:r>
          </w:p>
        </w:tc>
      </w:tr>
      <w:tr w:rsidR="00A75254" w:rsidRPr="00E65AF7" w:rsidTr="001C1A0A">
        <w:trPr>
          <w:jc w:val="center"/>
        </w:trPr>
        <w:tc>
          <w:tcPr>
            <w:tcW w:w="17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6.2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质量监控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（1）自我评估及质量监控的内容与方式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（2）自我评估及质量监控的实施效果</w:t>
            </w:r>
          </w:p>
        </w:tc>
      </w:tr>
      <w:tr w:rsidR="00A75254" w:rsidRPr="00E65AF7" w:rsidTr="001C1A0A">
        <w:trPr>
          <w:jc w:val="center"/>
        </w:trPr>
        <w:tc>
          <w:tcPr>
            <w:tcW w:w="17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6.3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质量信息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及利用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（1）校内教学基本状态数据库建设情况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（2）质量信息统计、分析、反馈机制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（3）质量信息公开及年度质量报告</w:t>
            </w:r>
          </w:p>
        </w:tc>
      </w:tr>
      <w:tr w:rsidR="00A75254" w:rsidRPr="00E65AF7" w:rsidTr="001C1A0A">
        <w:trPr>
          <w:jc w:val="center"/>
        </w:trPr>
        <w:tc>
          <w:tcPr>
            <w:tcW w:w="17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6.4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质量改进</w:t>
            </w:r>
          </w:p>
        </w:tc>
        <w:tc>
          <w:tcPr>
            <w:tcW w:w="4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（1）质量改进的途径与方法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（2）质量改进的效果与评价</w:t>
            </w:r>
          </w:p>
        </w:tc>
      </w:tr>
    </w:tbl>
    <w:p w:rsidR="00A75254" w:rsidRPr="00E65AF7" w:rsidRDefault="00A75254" w:rsidP="00A75254">
      <w:pPr>
        <w:autoSpaceDE w:val="0"/>
        <w:autoSpaceDN w:val="0"/>
        <w:spacing w:line="360" w:lineRule="auto"/>
        <w:jc w:val="left"/>
        <w:rPr>
          <w:rFonts w:ascii="仿宋" w:eastAsia="仿宋" w:hAnsi="仿宋" w:cs="UMJMDN+·ÂËÎ_GB2312"/>
          <w:color w:val="000000"/>
          <w:sz w:val="32"/>
          <w:szCs w:val="32"/>
        </w:rPr>
      </w:pPr>
    </w:p>
    <w:p w:rsidR="00A75254" w:rsidRPr="00E65AF7" w:rsidRDefault="00A75254" w:rsidP="00A75254">
      <w:pPr>
        <w:autoSpaceDE w:val="0"/>
        <w:autoSpaceDN w:val="0"/>
        <w:spacing w:line="360" w:lineRule="auto"/>
        <w:jc w:val="center"/>
        <w:rPr>
          <w:rFonts w:ascii="宋体" w:hAnsi="宋体" w:cs="UMJMDN+·ÂËÎ_GB2312"/>
          <w:b/>
          <w:color w:val="000000"/>
          <w:sz w:val="32"/>
          <w:szCs w:val="32"/>
        </w:rPr>
      </w:pPr>
      <w:r w:rsidRPr="00E65AF7">
        <w:rPr>
          <w:rFonts w:ascii="仿宋" w:eastAsia="仿宋" w:hAnsi="仿宋" w:cs="UMJMDN+·ÂËÎ_GB2312"/>
          <w:color w:val="000000"/>
          <w:sz w:val="32"/>
          <w:szCs w:val="32"/>
        </w:rPr>
        <w:br w:type="page"/>
      </w:r>
      <w:r w:rsidRPr="00E65AF7">
        <w:rPr>
          <w:rFonts w:ascii="宋体" w:hAnsi="宋体" w:cs="UMJMDN+·ÂËÎ_GB2312"/>
          <w:b/>
          <w:color w:val="000000"/>
          <w:sz w:val="32"/>
          <w:szCs w:val="32"/>
        </w:rPr>
        <w:lastRenderedPageBreak/>
        <w:t>辽宁省普通高等学校本科教学工作审核评估范围（续二）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51"/>
        <w:gridCol w:w="1973"/>
        <w:gridCol w:w="5025"/>
      </w:tblGrid>
      <w:tr w:rsidR="00A75254" w:rsidRPr="00E65AF7" w:rsidTr="001C1A0A">
        <w:trPr>
          <w:jc w:val="center"/>
        </w:trPr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审核项目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审核要素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审核要点</w:t>
            </w:r>
          </w:p>
        </w:tc>
      </w:tr>
      <w:tr w:rsidR="00A75254" w:rsidRPr="00E65AF7" w:rsidTr="001C1A0A">
        <w:trPr>
          <w:jc w:val="center"/>
        </w:trPr>
        <w:tc>
          <w:tcPr>
            <w:tcW w:w="1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7.</w:t>
            </w:r>
            <w:r w:rsidRPr="00E65AF7">
              <w:rPr>
                <w:rFonts w:ascii="仿宋" w:eastAsia="仿宋" w:hAnsi="仿宋" w:cs="UMJMDN+·ÂËÎ_GB2312"/>
                <w:color w:val="000000"/>
                <w:spacing w:val="-16"/>
                <w:szCs w:val="21"/>
              </w:rPr>
              <w:t>服务辽宁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7.1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校企协同育人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（1）联盟体的建设情况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（2）产教融合校企合作的新模式和新机制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（3）行业企业需求为导向的定向订单定制</w:t>
            </w:r>
            <w:proofErr w:type="gramStart"/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式专业</w:t>
            </w:r>
            <w:proofErr w:type="gramEnd"/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人才培养成效</w:t>
            </w:r>
          </w:p>
        </w:tc>
      </w:tr>
      <w:tr w:rsidR="00A75254" w:rsidRPr="00E65AF7" w:rsidTr="001C1A0A">
        <w:trPr>
          <w:jc w:val="center"/>
        </w:trPr>
        <w:tc>
          <w:tcPr>
            <w:tcW w:w="17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7.2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pacing w:val="-16"/>
                <w:szCs w:val="21"/>
              </w:rPr>
              <w:t>转型发展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（1）服务辽宁经济结构调整、产业转型升级、对接产业链的应用型专业体系建设情况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（2）应用型人才培养模式和培养方案建设情况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（3）学校整体转型和专业转型情况和取得的成效</w:t>
            </w:r>
          </w:p>
        </w:tc>
      </w:tr>
      <w:tr w:rsidR="00A75254" w:rsidRPr="00E65AF7" w:rsidTr="001C1A0A">
        <w:trPr>
          <w:jc w:val="center"/>
        </w:trPr>
        <w:tc>
          <w:tcPr>
            <w:tcW w:w="17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7.3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pacing w:val="-26"/>
                <w:szCs w:val="21"/>
              </w:rPr>
              <w:t>创新创业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（1）创新创业教育的平台建设、资源建设、经费支持和保障措施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（2）创新创业训练计划、科技创新竞赛的覆盖面、受益面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（3）创新创业教育成效及带动就业情况</w:t>
            </w:r>
          </w:p>
        </w:tc>
      </w:tr>
      <w:tr w:rsidR="00A75254" w:rsidRPr="00E65AF7" w:rsidTr="001C1A0A">
        <w:trPr>
          <w:jc w:val="center"/>
        </w:trPr>
        <w:tc>
          <w:tcPr>
            <w:tcW w:w="17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7.4</w:t>
            </w:r>
            <w:r w:rsidRPr="00E65AF7">
              <w:rPr>
                <w:rFonts w:ascii="仿宋" w:eastAsia="仿宋" w:hAnsi="UMJMDN+·ÂËÎ_GB2312" w:cs="UMJMDN+·ÂËÎ_GB2312"/>
                <w:color w:val="000000"/>
                <w:szCs w:val="21"/>
              </w:rPr>
              <w:t> </w:t>
            </w: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跨校修读学分与国际合作</w:t>
            </w:r>
          </w:p>
        </w:tc>
        <w:tc>
          <w:tcPr>
            <w:tcW w:w="5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（1）被选用省级精品开放课程门数（次）、选用省级精品开放课程门数（次）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（2）与境外同类高校、相关企业合作办学情况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（3）中外合作高校间学生互换、学分互换、学位</w:t>
            </w:r>
            <w:proofErr w:type="gramStart"/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互授情况</w:t>
            </w:r>
            <w:proofErr w:type="gramEnd"/>
          </w:p>
        </w:tc>
      </w:tr>
      <w:tr w:rsidR="00A75254" w:rsidRPr="00E65AF7" w:rsidTr="001C1A0A">
        <w:trPr>
          <w:jc w:val="center"/>
        </w:trPr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自选特色</w:t>
            </w:r>
          </w:p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项目</w:t>
            </w:r>
          </w:p>
        </w:tc>
        <w:tc>
          <w:tcPr>
            <w:tcW w:w="6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75254" w:rsidRPr="00E65AF7" w:rsidRDefault="00A75254" w:rsidP="001C1A0A">
            <w:pPr>
              <w:autoSpaceDE w:val="0"/>
              <w:autoSpaceDN w:val="0"/>
              <w:spacing w:line="360" w:lineRule="auto"/>
              <w:jc w:val="left"/>
              <w:rPr>
                <w:rFonts w:ascii="仿宋" w:eastAsia="仿宋" w:hAnsi="仿宋" w:cs="UMJMDN+·ÂËÎ_GB2312"/>
                <w:color w:val="000000"/>
                <w:szCs w:val="21"/>
              </w:rPr>
            </w:pPr>
            <w:r w:rsidRPr="00E65AF7">
              <w:rPr>
                <w:rFonts w:ascii="仿宋" w:eastAsia="仿宋" w:hAnsi="仿宋" w:cs="UMJMDN+·ÂËÎ_GB2312"/>
                <w:color w:val="000000"/>
                <w:szCs w:val="21"/>
              </w:rPr>
              <w:t>学校可自行选择有特色的补充项目</w:t>
            </w:r>
          </w:p>
        </w:tc>
      </w:tr>
    </w:tbl>
    <w:p w:rsidR="00492194" w:rsidRPr="00A75254" w:rsidRDefault="00492194"/>
    <w:sectPr w:rsidR="00492194" w:rsidRPr="00A75254" w:rsidSect="00492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3B9" w:rsidRDefault="00DA73B9" w:rsidP="00A75254">
      <w:r>
        <w:separator/>
      </w:r>
    </w:p>
  </w:endnote>
  <w:endnote w:type="continuationSeparator" w:id="0">
    <w:p w:rsidR="00DA73B9" w:rsidRDefault="00DA73B9" w:rsidP="00A75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MJMDN+·ÂËÎ_GB2312">
    <w:altName w:val="Microsoft Sans Serif"/>
    <w:charset w:val="00"/>
    <w:family w:val="auto"/>
    <w:pitch w:val="default"/>
    <w:sig w:usb0="00000000" w:usb1="00000000" w:usb2="01010101" w:usb3="01010101" w:csb0="01010101" w:csb1="01010101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3B9" w:rsidRDefault="00DA73B9" w:rsidP="00A75254">
      <w:r>
        <w:separator/>
      </w:r>
    </w:p>
  </w:footnote>
  <w:footnote w:type="continuationSeparator" w:id="0">
    <w:p w:rsidR="00DA73B9" w:rsidRDefault="00DA73B9" w:rsidP="00A752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254"/>
    <w:rsid w:val="00492194"/>
    <w:rsid w:val="00A75254"/>
    <w:rsid w:val="00DA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5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52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52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52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293</Words>
  <Characters>1671</Characters>
  <Application>Microsoft Office Word</Application>
  <DocSecurity>0</DocSecurity>
  <Lines>13</Lines>
  <Paragraphs>3</Paragraphs>
  <ScaleCrop>false</ScaleCrop>
  <Company>China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2019-03-15T02:52:00Z</dcterms:created>
  <dcterms:modified xsi:type="dcterms:W3CDTF">2019-03-15T02:52:00Z</dcterms:modified>
</cp:coreProperties>
</file>